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D66FD3" w:rsidRPr="006730A2" w:rsidRDefault="003A7B90" w:rsidP="00D66FD3">
      <w:pPr>
        <w:jc w:val="center"/>
        <w:rPr>
          <w:b/>
        </w:rPr>
      </w:pPr>
      <w:r w:rsidRPr="003A7B9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-583258</wp:posOffset>
            </wp:positionV>
            <wp:extent cx="1068771" cy="457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D3" w:rsidRPr="006730A2">
        <w:rPr>
          <w:b/>
        </w:rPr>
        <w:t>VILNIAUS NAUJOSIOS VILNIOS MUZIKOS MOKYKLA</w:t>
      </w:r>
    </w:p>
    <w:p w:rsidR="00D66FD3" w:rsidRPr="006730A2" w:rsidRDefault="00D66FD3" w:rsidP="00D66FD3">
      <w:pPr>
        <w:jc w:val="center"/>
        <w:rPr>
          <w:b/>
        </w:rPr>
      </w:pPr>
    </w:p>
    <w:p w:rsidR="00ED4A84" w:rsidRPr="006730A2" w:rsidRDefault="00D66FD3" w:rsidP="00D66FD3">
      <w:pPr>
        <w:jc w:val="center"/>
        <w:rPr>
          <w:b/>
          <w:sz w:val="28"/>
        </w:rPr>
      </w:pPr>
      <w:r w:rsidRPr="006730A2">
        <w:rPr>
          <w:b/>
          <w:sz w:val="28"/>
        </w:rPr>
        <w:t>Metodinė savaitė</w:t>
      </w:r>
      <w:r w:rsidR="00E41B71" w:rsidRPr="006730A2">
        <w:rPr>
          <w:b/>
          <w:sz w:val="28"/>
        </w:rPr>
        <w:t xml:space="preserve"> 201</w:t>
      </w:r>
      <w:r w:rsidR="003047ED" w:rsidRPr="006730A2">
        <w:rPr>
          <w:b/>
          <w:sz w:val="28"/>
        </w:rPr>
        <w:t>8</w:t>
      </w:r>
      <w:r w:rsidRPr="006730A2">
        <w:rPr>
          <w:b/>
          <w:sz w:val="28"/>
        </w:rPr>
        <w:t xml:space="preserve"> </w:t>
      </w:r>
    </w:p>
    <w:p w:rsidR="00956AC5" w:rsidRPr="006730A2" w:rsidRDefault="00D66FD3" w:rsidP="00ED4A84">
      <w:pPr>
        <w:jc w:val="center"/>
        <w:rPr>
          <w:b/>
          <w:sz w:val="28"/>
        </w:rPr>
      </w:pPr>
      <w:r w:rsidRPr="006730A2">
        <w:rPr>
          <w:b/>
          <w:sz w:val="28"/>
        </w:rPr>
        <w:t>„Pedagoginės – profesinės patirties sklaida muzikos mokykloje“</w:t>
      </w:r>
    </w:p>
    <w:p w:rsidR="007A1807" w:rsidRPr="006730A2" w:rsidRDefault="003047ED" w:rsidP="00D65D21">
      <w:pPr>
        <w:jc w:val="center"/>
        <w:rPr>
          <w:b/>
          <w:sz w:val="28"/>
        </w:rPr>
      </w:pPr>
      <w:r w:rsidRPr="006730A2">
        <w:rPr>
          <w:b/>
          <w:sz w:val="28"/>
        </w:rPr>
        <w:t xml:space="preserve">Vasario 26 - </w:t>
      </w:r>
      <w:r w:rsidR="00DE6B08" w:rsidRPr="006730A2">
        <w:rPr>
          <w:b/>
          <w:sz w:val="28"/>
        </w:rPr>
        <w:t xml:space="preserve">Kovo </w:t>
      </w:r>
      <w:r w:rsidRPr="006730A2">
        <w:rPr>
          <w:b/>
          <w:sz w:val="28"/>
        </w:rPr>
        <w:t>2</w:t>
      </w:r>
      <w:r w:rsidR="00DE6B08" w:rsidRPr="006730A2">
        <w:rPr>
          <w:b/>
          <w:sz w:val="28"/>
        </w:rPr>
        <w:t xml:space="preserve"> </w:t>
      </w:r>
      <w:r w:rsidR="00D66FD3" w:rsidRPr="006730A2">
        <w:rPr>
          <w:b/>
          <w:sz w:val="28"/>
        </w:rPr>
        <w:t>d.</w:t>
      </w:r>
    </w:p>
    <w:tbl>
      <w:tblPr>
        <w:tblpPr w:leftFromText="180" w:rightFromText="180" w:vertAnchor="page" w:horzAnchor="margin" w:tblpY="2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2"/>
        <w:gridCol w:w="1035"/>
        <w:gridCol w:w="7637"/>
      </w:tblGrid>
      <w:tr w:rsidR="0048144B" w:rsidRPr="006730A2" w:rsidTr="0048144B">
        <w:trPr>
          <w:trHeight w:val="255"/>
        </w:trPr>
        <w:tc>
          <w:tcPr>
            <w:tcW w:w="1182" w:type="dxa"/>
            <w:shd w:val="clear" w:color="auto" w:fill="auto"/>
          </w:tcPr>
          <w:p w:rsidR="0048144B" w:rsidRPr="006730A2" w:rsidRDefault="0048144B" w:rsidP="0048144B">
            <w:pPr>
              <w:jc w:val="center"/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jc w:val="center"/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KADA, KUR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b/>
                <w:sz w:val="20"/>
                <w:szCs w:val="22"/>
              </w:rPr>
            </w:pPr>
            <w:r w:rsidRPr="006730A2">
              <w:rPr>
                <w:b/>
                <w:sz w:val="20"/>
                <w:szCs w:val="22"/>
              </w:rPr>
              <w:t>PAMOKOS TEMA, PAMOKĄ VEDA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  <w:r w:rsidRPr="006730A2">
              <w:rPr>
                <w:b/>
                <w:szCs w:val="22"/>
              </w:rPr>
              <w:t xml:space="preserve">Vasario 26 diena    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16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 31 kab.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LMTA doc. LNOBT solistės JULIJOS STUPNIANEK –</w:t>
            </w:r>
            <w:r w:rsidRPr="006730A2">
              <w:rPr>
                <w:sz w:val="22"/>
                <w:szCs w:val="22"/>
              </w:rPr>
              <w:t xml:space="preserve"> </w:t>
            </w:r>
            <w:r w:rsidRPr="006730A2">
              <w:rPr>
                <w:b/>
                <w:sz w:val="22"/>
                <w:szCs w:val="22"/>
              </w:rPr>
              <w:t>KALĖDIENĖS</w:t>
            </w:r>
            <w:r w:rsidRPr="006730A2">
              <w:rPr>
                <w:sz w:val="22"/>
                <w:szCs w:val="22"/>
              </w:rPr>
              <w:t xml:space="preserve">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solinio dainavimo meistriškumo pamokos</w:t>
            </w:r>
          </w:p>
        </w:tc>
      </w:tr>
      <w:tr w:rsidR="0048144B" w:rsidRPr="006730A2" w:rsidTr="0048144B">
        <w:tblPrEx>
          <w:tblLook w:val="01E0"/>
        </w:tblPrEx>
        <w:trPr>
          <w:trHeight w:val="836"/>
        </w:trPr>
        <w:tc>
          <w:tcPr>
            <w:tcW w:w="1182" w:type="dxa"/>
            <w:vMerge w:val="restart"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  <w:r w:rsidRPr="006730A2">
              <w:rPr>
                <w:b/>
                <w:szCs w:val="22"/>
              </w:rPr>
              <w:t xml:space="preserve">Vasario 27 diena    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10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Koncertų salė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Fortepijono meistriškumo pamokos „Meninės išraiškos priemonių panaudojimas fortepijono pamokoje“.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dešimtmetės Balio Dvariono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ekspertė TATJANA RADOVIČ</w:t>
            </w:r>
          </w:p>
        </w:tc>
      </w:tr>
      <w:tr w:rsidR="0048144B" w:rsidRPr="006730A2" w:rsidTr="0048144B">
        <w:tblPrEx>
          <w:tblLook w:val="01E0"/>
        </w:tblPrEx>
        <w:trPr>
          <w:trHeight w:val="537"/>
        </w:trPr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15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Fleitos meistriškumo pamokos</w:t>
            </w:r>
            <w:r w:rsidRPr="006730A2">
              <w:rPr>
                <w:b/>
                <w:sz w:val="22"/>
                <w:szCs w:val="22"/>
              </w:rPr>
              <w:t xml:space="preserve"> „</w:t>
            </w:r>
            <w:r w:rsidRPr="006730A2">
              <w:rPr>
                <w:sz w:val="22"/>
                <w:szCs w:val="22"/>
              </w:rPr>
              <w:t>Efektyvaus kūno valdymo svarba grojimui fleita</w:t>
            </w:r>
            <w:r w:rsidRPr="006730A2">
              <w:rPr>
                <w:b/>
                <w:sz w:val="22"/>
                <w:szCs w:val="22"/>
              </w:rPr>
              <w:t xml:space="preserve">“.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dešimtmetės Balio Dvariono muzikos mokyklos </w:t>
            </w:r>
          </w:p>
          <w:p w:rsidR="0048144B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mokytojas VYTENIS GURSTIS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 w:val="restart"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  <w:r w:rsidRPr="006730A2">
              <w:rPr>
                <w:b/>
                <w:szCs w:val="22"/>
              </w:rPr>
              <w:t xml:space="preserve">Vasario 28 diena  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10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Koncertų salė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Fortepijono meistriškumo pamokos „Jaunojo pianisto techninių įgūdžių formavimo aspektai“.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LMTA doc.,</w:t>
            </w:r>
            <w:r w:rsidRPr="006730A2">
              <w:rPr>
                <w:sz w:val="22"/>
                <w:szCs w:val="22"/>
              </w:rPr>
              <w:t xml:space="preserve"> </w:t>
            </w:r>
            <w:r w:rsidRPr="006730A2">
              <w:rPr>
                <w:b/>
                <w:sz w:val="22"/>
                <w:szCs w:val="22"/>
              </w:rPr>
              <w:t xml:space="preserve">Nacionalinės M. K. Čiurlionio menų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ekspertė ALBINA ŠIKŠNIŪTĖ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12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val.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Edukacinė paskaita “Naujas požiūris į senosios (ankstesnių epochų) muzikos atlikimą. Istoriniu požiūriu paremto atlikimo ir dėstymo problematika“. </w:t>
            </w:r>
          </w:p>
          <w:p w:rsidR="0048144B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VDU doc. ROBERTAS BLIŠKEVIČIUS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14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val.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Smuiko atviros pamokos „Kūrinių interpretacijos svarba jaunųjų smuikininkų repertuare“.</w:t>
            </w:r>
            <w:r w:rsidRPr="006730A2">
              <w:rPr>
                <w:b/>
                <w:sz w:val="22"/>
                <w:szCs w:val="22"/>
              </w:rPr>
              <w:t xml:space="preserve">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Nacionalinės M. K. Čiurlionio menų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metodininkė INGRIDA GYLYTĖ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 w:val="restart"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  <w:r w:rsidRPr="006730A2">
              <w:rPr>
                <w:b/>
                <w:szCs w:val="22"/>
              </w:rPr>
              <w:t xml:space="preserve">Kovo 1 diena  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11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Violončelės atviros pamokos „Violončelininkų ugdymo problemos“.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LMTA prof. SILVIJA SONDECKIENĖ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14</w:t>
            </w:r>
            <w:r w:rsidRPr="006730A2">
              <w:rPr>
                <w:sz w:val="22"/>
                <w:szCs w:val="22"/>
                <w:vertAlign w:val="superscript"/>
              </w:rPr>
              <w:t>05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Pranešimas ir solinio dainavimo atviros pamokos „Liežuvio šaknies padėties reikšmė formuojant vokalinį balsą“.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Karoliniškių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metodininkė RAIMONDA JANUTĖNAITĖ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15</w:t>
            </w:r>
            <w:r w:rsidRPr="006730A2">
              <w:rPr>
                <w:sz w:val="22"/>
                <w:szCs w:val="22"/>
                <w:vertAlign w:val="superscript"/>
              </w:rPr>
              <w:t xml:space="preserve">45 </w:t>
            </w:r>
            <w:r w:rsidRPr="006730A2">
              <w:rPr>
                <w:sz w:val="22"/>
                <w:szCs w:val="22"/>
              </w:rPr>
              <w:t>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Solfedžio atvira pamoka „Interaktyvios lentos tikslingumas solfedžio pamokoje“. </w:t>
            </w:r>
            <w:r w:rsidRPr="006730A2">
              <w:rPr>
                <w:b/>
                <w:sz w:val="22"/>
                <w:szCs w:val="22"/>
              </w:rPr>
              <w:t xml:space="preserve">Vilniaus Karoliniškių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SILVIJA VOSYLIŪTĖ</w:t>
            </w:r>
          </w:p>
        </w:tc>
      </w:tr>
      <w:tr w:rsidR="0048144B" w:rsidRPr="006730A2" w:rsidTr="0048144B">
        <w:tblPrEx>
          <w:tblLook w:val="01E0"/>
        </w:tblPrEx>
        <w:trPr>
          <w:trHeight w:val="483"/>
        </w:trPr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16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32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Trimito atvira pamoka „Respublikinio J. Pakalnio jaunųjų atlikėjų pučiamaisiais ir mušamaisiais instrumentais konkurso privalomų kūrinių interpretacija. </w:t>
            </w:r>
          </w:p>
          <w:p w:rsidR="00AE772A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Karoliniškių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mokytojas metodininkas TOMAS VAIČIULIS</w:t>
            </w:r>
          </w:p>
        </w:tc>
      </w:tr>
      <w:tr w:rsidR="0048144B" w:rsidRPr="006730A2" w:rsidTr="0048144B">
        <w:tblPrEx>
          <w:tblLook w:val="01E0"/>
        </w:tblPrEx>
        <w:trPr>
          <w:trHeight w:val="629"/>
        </w:trPr>
        <w:tc>
          <w:tcPr>
            <w:tcW w:w="1182" w:type="dxa"/>
            <w:vMerge w:val="restart"/>
            <w:shd w:val="clear" w:color="auto" w:fill="auto"/>
          </w:tcPr>
          <w:p w:rsidR="0048144B" w:rsidRPr="006730A2" w:rsidRDefault="0048144B" w:rsidP="0048144B">
            <w:pPr>
              <w:rPr>
                <w:b/>
                <w:szCs w:val="22"/>
              </w:rPr>
            </w:pPr>
            <w:r w:rsidRPr="006730A2">
              <w:rPr>
                <w:b/>
                <w:szCs w:val="22"/>
              </w:rPr>
              <w:t>Kovo 2 diena</w:t>
            </w: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14</w:t>
            </w:r>
            <w:r w:rsidRPr="006730A2">
              <w:rPr>
                <w:sz w:val="22"/>
                <w:szCs w:val="22"/>
                <w:vertAlign w:val="superscript"/>
              </w:rPr>
              <w:t>00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Akordeono paskaita „Pasiruošimas groti scenoje: problematika ir sprendimo būdai“. </w:t>
            </w:r>
            <w:r w:rsidRPr="006730A2">
              <w:rPr>
                <w:b/>
                <w:sz w:val="22"/>
                <w:szCs w:val="22"/>
              </w:rPr>
              <w:t xml:space="preserve">Kaišiadorių meno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metodininkė ONUTĖ KUPČIŪNIENĖ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14</w:t>
            </w:r>
            <w:r w:rsidRPr="006730A2">
              <w:rPr>
                <w:sz w:val="22"/>
                <w:szCs w:val="22"/>
                <w:vertAlign w:val="superscript"/>
              </w:rPr>
              <w:t>30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 xml:space="preserve">Akordeono atviros pamokos „Meninės raiškos ieškojimas šiuolaikinėje akordeono muzikoje“. 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Karoliniškių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 AGNĖ DŪKŠTAITĖ</w:t>
            </w:r>
          </w:p>
        </w:tc>
      </w:tr>
      <w:tr w:rsidR="0048144B" w:rsidRPr="006730A2" w:rsidTr="0048144B">
        <w:tblPrEx>
          <w:tblLook w:val="01E0"/>
        </w:tblPrEx>
        <w:tc>
          <w:tcPr>
            <w:tcW w:w="1182" w:type="dxa"/>
            <w:vMerge/>
            <w:shd w:val="clear" w:color="auto" w:fill="auto"/>
          </w:tcPr>
          <w:p w:rsidR="0048144B" w:rsidRPr="006730A2" w:rsidRDefault="0048144B" w:rsidP="0048144B">
            <w:pPr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16</w:t>
            </w:r>
            <w:r w:rsidRPr="006730A2">
              <w:rPr>
                <w:sz w:val="22"/>
                <w:szCs w:val="22"/>
                <w:vertAlign w:val="superscript"/>
              </w:rPr>
              <w:t>30</w:t>
            </w:r>
            <w:r w:rsidRPr="006730A2">
              <w:rPr>
                <w:sz w:val="22"/>
                <w:szCs w:val="22"/>
              </w:rPr>
              <w:t xml:space="preserve"> val.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31 kab.</w:t>
            </w:r>
          </w:p>
        </w:tc>
        <w:tc>
          <w:tcPr>
            <w:tcW w:w="7637" w:type="dxa"/>
            <w:shd w:val="clear" w:color="auto" w:fill="auto"/>
          </w:tcPr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sz w:val="22"/>
                <w:szCs w:val="22"/>
              </w:rPr>
              <w:t>Birbynės atvira pamoka "Kūrinių interpretavimo galimybės birbynės pamokoje ".</w:t>
            </w:r>
          </w:p>
          <w:p w:rsidR="00F82DE2" w:rsidRPr="006730A2" w:rsidRDefault="0048144B" w:rsidP="0048144B">
            <w:pPr>
              <w:rPr>
                <w:b/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 xml:space="preserve">Vilniaus Karoliniškių muzikos mokyklos </w:t>
            </w:r>
          </w:p>
          <w:p w:rsidR="0048144B" w:rsidRPr="006730A2" w:rsidRDefault="0048144B" w:rsidP="0048144B">
            <w:pPr>
              <w:rPr>
                <w:sz w:val="22"/>
                <w:szCs w:val="22"/>
              </w:rPr>
            </w:pPr>
            <w:r w:rsidRPr="006730A2">
              <w:rPr>
                <w:b/>
                <w:sz w:val="22"/>
                <w:szCs w:val="22"/>
              </w:rPr>
              <w:t>mokytojas AGNIUS DAUBARIS</w:t>
            </w:r>
          </w:p>
        </w:tc>
      </w:tr>
    </w:tbl>
    <w:p w:rsidR="008733E4" w:rsidRPr="006730A2" w:rsidRDefault="008733E4" w:rsidP="00D65D21">
      <w:pPr>
        <w:jc w:val="center"/>
        <w:rPr>
          <w:b/>
        </w:rPr>
      </w:pPr>
    </w:p>
    <w:p w:rsidR="00285ED8" w:rsidRPr="006730A2" w:rsidRDefault="00285ED8" w:rsidP="00D66FD3">
      <w:pPr>
        <w:rPr>
          <w:b/>
          <w:sz w:val="16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3A7B90" w:rsidP="00D66FD3">
      <w:pPr>
        <w:rPr>
          <w:b/>
          <w:sz w:val="20"/>
          <w:szCs w:val="16"/>
        </w:rPr>
      </w:pPr>
      <w:r>
        <w:rPr>
          <w:b/>
          <w:noProof/>
          <w:sz w:val="20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-12218035</wp:posOffset>
            </wp:positionH>
            <wp:positionV relativeFrom="paragraph">
              <wp:posOffset>126365</wp:posOffset>
            </wp:positionV>
            <wp:extent cx="12280900" cy="4189095"/>
            <wp:effectExtent l="0" t="4324350" r="0" b="4307205"/>
            <wp:wrapNone/>
            <wp:docPr id="6" name="Paveikslėlis 4" descr="http://gdj.graphicdesignjunction.com/wp-content/uploads/2011/11/abstract-back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j.graphicdesignjunction.com/wp-content/uploads/2011/11/abstract-background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522945">
                      <a:off x="0" y="0"/>
                      <a:ext cx="12280900" cy="418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F82DE2" w:rsidRPr="006730A2" w:rsidRDefault="00F82DE2" w:rsidP="00D66FD3">
      <w:pPr>
        <w:rPr>
          <w:b/>
          <w:sz w:val="20"/>
          <w:szCs w:val="16"/>
        </w:rPr>
      </w:pPr>
    </w:p>
    <w:p w:rsidR="007E453D" w:rsidRPr="006730A2" w:rsidRDefault="006B2073" w:rsidP="00D66FD3">
      <w:pPr>
        <w:rPr>
          <w:b/>
          <w:szCs w:val="16"/>
        </w:rPr>
      </w:pPr>
      <w:r w:rsidRPr="006730A2">
        <w:rPr>
          <w:b/>
          <w:szCs w:val="16"/>
        </w:rPr>
        <w:t xml:space="preserve">Renginio dalyviai gaus kvalifikacijos pažymėjimus. </w:t>
      </w:r>
      <w:r w:rsidR="007E453D" w:rsidRPr="006730A2">
        <w:rPr>
          <w:b/>
          <w:szCs w:val="16"/>
        </w:rPr>
        <w:t xml:space="preserve">Pažymėjimo kaina 10 eurų. </w:t>
      </w:r>
    </w:p>
    <w:p w:rsidR="006B2073" w:rsidRPr="006730A2" w:rsidRDefault="006B2073" w:rsidP="00D66FD3">
      <w:pPr>
        <w:rPr>
          <w:b/>
          <w:szCs w:val="16"/>
        </w:rPr>
      </w:pPr>
      <w:r w:rsidRPr="006730A2">
        <w:rPr>
          <w:b/>
          <w:szCs w:val="16"/>
        </w:rPr>
        <w:t xml:space="preserve">Smulkesnė informacija </w:t>
      </w:r>
      <w:proofErr w:type="spellStart"/>
      <w:r w:rsidRPr="006730A2">
        <w:rPr>
          <w:b/>
          <w:szCs w:val="16"/>
        </w:rPr>
        <w:t>tel</w:t>
      </w:r>
      <w:proofErr w:type="spellEnd"/>
      <w:r w:rsidRPr="006730A2">
        <w:rPr>
          <w:b/>
          <w:szCs w:val="16"/>
        </w:rPr>
        <w:t xml:space="preserve"> (8-5) 2674718</w:t>
      </w:r>
    </w:p>
    <w:sectPr w:rsidR="006B2073" w:rsidRPr="006730A2" w:rsidSect="00F82DE2">
      <w:pgSz w:w="11907" w:h="16839" w:code="9"/>
      <w:pgMar w:top="993" w:right="283" w:bottom="0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1296"/>
  <w:hyphenationZone w:val="396"/>
  <w:characterSpacingControl w:val="doNotCompress"/>
  <w:savePreviewPicture/>
  <w:compat/>
  <w:rsids>
    <w:rsidRoot w:val="00D66FD3"/>
    <w:rsid w:val="0001782C"/>
    <w:rsid w:val="00046F19"/>
    <w:rsid w:val="0008067B"/>
    <w:rsid w:val="000B4A84"/>
    <w:rsid w:val="000F39F9"/>
    <w:rsid w:val="00117B32"/>
    <w:rsid w:val="00121B33"/>
    <w:rsid w:val="001B5C75"/>
    <w:rsid w:val="001F0F68"/>
    <w:rsid w:val="00223D4B"/>
    <w:rsid w:val="00254710"/>
    <w:rsid w:val="00264142"/>
    <w:rsid w:val="00285ED8"/>
    <w:rsid w:val="002B5C4C"/>
    <w:rsid w:val="003039B2"/>
    <w:rsid w:val="003047ED"/>
    <w:rsid w:val="0033560A"/>
    <w:rsid w:val="00342D56"/>
    <w:rsid w:val="00384F22"/>
    <w:rsid w:val="00386825"/>
    <w:rsid w:val="003A7B90"/>
    <w:rsid w:val="003C0AC5"/>
    <w:rsid w:val="003E39FF"/>
    <w:rsid w:val="004033CF"/>
    <w:rsid w:val="0040448E"/>
    <w:rsid w:val="00410D48"/>
    <w:rsid w:val="0041698A"/>
    <w:rsid w:val="00451CBA"/>
    <w:rsid w:val="00463755"/>
    <w:rsid w:val="004676D6"/>
    <w:rsid w:val="0048144B"/>
    <w:rsid w:val="00525266"/>
    <w:rsid w:val="00543201"/>
    <w:rsid w:val="00546D63"/>
    <w:rsid w:val="00576546"/>
    <w:rsid w:val="005812D1"/>
    <w:rsid w:val="005A071C"/>
    <w:rsid w:val="005C1987"/>
    <w:rsid w:val="005C65DD"/>
    <w:rsid w:val="005D5EC3"/>
    <w:rsid w:val="005F1D1F"/>
    <w:rsid w:val="00655E39"/>
    <w:rsid w:val="00657E6B"/>
    <w:rsid w:val="006730A2"/>
    <w:rsid w:val="006B2073"/>
    <w:rsid w:val="006B642C"/>
    <w:rsid w:val="006D220A"/>
    <w:rsid w:val="006E7EBF"/>
    <w:rsid w:val="006F7B0C"/>
    <w:rsid w:val="007008A6"/>
    <w:rsid w:val="0072226C"/>
    <w:rsid w:val="0077568C"/>
    <w:rsid w:val="00777FBD"/>
    <w:rsid w:val="00782100"/>
    <w:rsid w:val="00785371"/>
    <w:rsid w:val="0079175B"/>
    <w:rsid w:val="00795766"/>
    <w:rsid w:val="007A1807"/>
    <w:rsid w:val="007C211F"/>
    <w:rsid w:val="007E408A"/>
    <w:rsid w:val="007E453D"/>
    <w:rsid w:val="008733E4"/>
    <w:rsid w:val="00884648"/>
    <w:rsid w:val="008C44A2"/>
    <w:rsid w:val="008F2F67"/>
    <w:rsid w:val="00901434"/>
    <w:rsid w:val="00901C48"/>
    <w:rsid w:val="009069CF"/>
    <w:rsid w:val="00925D32"/>
    <w:rsid w:val="00956776"/>
    <w:rsid w:val="00956AC5"/>
    <w:rsid w:val="009734A5"/>
    <w:rsid w:val="00A0794B"/>
    <w:rsid w:val="00A470A8"/>
    <w:rsid w:val="00A675BD"/>
    <w:rsid w:val="00AA5080"/>
    <w:rsid w:val="00AA5F60"/>
    <w:rsid w:val="00AD015A"/>
    <w:rsid w:val="00AE772A"/>
    <w:rsid w:val="00B10508"/>
    <w:rsid w:val="00B10BCF"/>
    <w:rsid w:val="00B63390"/>
    <w:rsid w:val="00BB6784"/>
    <w:rsid w:val="00BD0ACD"/>
    <w:rsid w:val="00BD75A7"/>
    <w:rsid w:val="00BF0934"/>
    <w:rsid w:val="00BF732D"/>
    <w:rsid w:val="00C56D6E"/>
    <w:rsid w:val="00C6641B"/>
    <w:rsid w:val="00CA0818"/>
    <w:rsid w:val="00CB222A"/>
    <w:rsid w:val="00D42DDC"/>
    <w:rsid w:val="00D65D21"/>
    <w:rsid w:val="00D66FD3"/>
    <w:rsid w:val="00D84569"/>
    <w:rsid w:val="00DE6B08"/>
    <w:rsid w:val="00E0331E"/>
    <w:rsid w:val="00E23B05"/>
    <w:rsid w:val="00E41B71"/>
    <w:rsid w:val="00E61B23"/>
    <w:rsid w:val="00E663BB"/>
    <w:rsid w:val="00E8670A"/>
    <w:rsid w:val="00E95D80"/>
    <w:rsid w:val="00EA158A"/>
    <w:rsid w:val="00ED4A84"/>
    <w:rsid w:val="00EF7035"/>
    <w:rsid w:val="00F0456C"/>
    <w:rsid w:val="00F0671F"/>
    <w:rsid w:val="00F25351"/>
    <w:rsid w:val="00F254C6"/>
    <w:rsid w:val="00F47470"/>
    <w:rsid w:val="00F501FA"/>
    <w:rsid w:val="00F82DE2"/>
    <w:rsid w:val="00F9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B678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6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0F39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F39F9"/>
    <w:rPr>
      <w:rFonts w:ascii="Segoe UI" w:hAnsi="Segoe UI" w:cs="Segoe UI"/>
      <w:sz w:val="18"/>
      <w:szCs w:val="18"/>
    </w:rPr>
  </w:style>
  <w:style w:type="character" w:styleId="Emfaz">
    <w:name w:val="Emphasis"/>
    <w:uiPriority w:val="20"/>
    <w:qFormat/>
    <w:rsid w:val="00E95D80"/>
    <w:rPr>
      <w:i/>
      <w:iCs/>
    </w:rPr>
  </w:style>
  <w:style w:type="character" w:styleId="Grietas">
    <w:name w:val="Strong"/>
    <w:uiPriority w:val="22"/>
    <w:qFormat/>
    <w:rsid w:val="00E95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B8D6-44D1-4B4C-849E-206F8F4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NAUJOSIOS VILNIOS MUZIKOS MOKYKLA</vt:lpstr>
      <vt:lpstr>VILNIAUS NAUJOSIOS VILNIOS MUZIKOS MOKYKLA</vt:lpstr>
    </vt:vector>
  </TitlesOfParts>
  <Company>TR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NAUJOSIOS VILNIOS MUZIKOS MOKYKLA</dc:title>
  <dc:creator>User</dc:creator>
  <cp:lastModifiedBy>Janina</cp:lastModifiedBy>
  <cp:revision>3</cp:revision>
  <cp:lastPrinted>2018-02-15T10:21:00Z</cp:lastPrinted>
  <dcterms:created xsi:type="dcterms:W3CDTF">2018-02-15T12:14:00Z</dcterms:created>
  <dcterms:modified xsi:type="dcterms:W3CDTF">2018-02-15T12:39:00Z</dcterms:modified>
</cp:coreProperties>
</file>